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BE" w:rsidRDefault="002E09BE" w:rsidP="002E09BE">
      <w:pPr>
        <w:spacing w:line="555" w:lineRule="auto"/>
        <w:jc w:val="center"/>
        <w:rPr>
          <w:rFonts w:ascii="微软雅黑" w:eastAsia="微软雅黑" w:hAnsi="微软雅黑" w:cs="微软雅黑"/>
          <w:b/>
          <w:color w:val="465A64"/>
          <w:sz w:val="29"/>
          <w:shd w:val="clear" w:color="auto" w:fill="FAFDFF"/>
        </w:rPr>
      </w:pPr>
      <w:r w:rsidRPr="002B5D31">
        <w:rPr>
          <w:rFonts w:ascii="微软雅黑" w:eastAsia="微软雅黑" w:hAnsi="微软雅黑" w:cs="微软雅黑" w:hint="eastAsia"/>
          <w:b/>
          <w:color w:val="465A64"/>
          <w:sz w:val="29"/>
          <w:shd w:val="clear" w:color="auto" w:fill="FAFDFF"/>
        </w:rPr>
        <w:t>水电安全隐患</w:t>
      </w:r>
      <w:r>
        <w:rPr>
          <w:rFonts w:ascii="微软雅黑" w:eastAsia="微软雅黑" w:hAnsi="微软雅黑" w:cs="微软雅黑" w:hint="eastAsia"/>
          <w:b/>
          <w:color w:val="465A64"/>
          <w:sz w:val="29"/>
          <w:shd w:val="clear" w:color="auto" w:fill="FAFDFF"/>
        </w:rPr>
        <w:t>排查及整改情况记录表</w:t>
      </w:r>
    </w:p>
    <w:p w:rsidR="002E09BE" w:rsidRPr="002A20D7" w:rsidRDefault="002E09BE" w:rsidP="002E09BE">
      <w:pPr>
        <w:spacing w:line="555" w:lineRule="auto"/>
        <w:rPr>
          <w:rFonts w:ascii="仿宋" w:eastAsia="仿宋" w:hAnsi="仿宋" w:cs="微软雅黑"/>
          <w:b/>
          <w:color w:val="465A64"/>
          <w:sz w:val="28"/>
          <w:szCs w:val="28"/>
          <w:shd w:val="clear" w:color="auto" w:fill="FAFDFF"/>
        </w:rPr>
      </w:pPr>
      <w:r w:rsidRPr="002A20D7">
        <w:rPr>
          <w:rFonts w:ascii="仿宋" w:eastAsia="仿宋" w:hAnsi="仿宋" w:cs="微软雅黑" w:hint="eastAsia"/>
          <w:b/>
          <w:color w:val="465A64"/>
          <w:sz w:val="28"/>
          <w:szCs w:val="28"/>
          <w:shd w:val="clear" w:color="auto" w:fill="FAFDFF"/>
        </w:rPr>
        <w:t>单位盖章：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025"/>
        <w:gridCol w:w="1518"/>
        <w:gridCol w:w="2744"/>
      </w:tblGrid>
      <w:tr w:rsidR="002E09BE" w:rsidRPr="002A20D7" w:rsidTr="00E81FC8">
        <w:trPr>
          <w:trHeight w:val="535"/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责任单位</w:t>
            </w:r>
          </w:p>
        </w:tc>
        <w:tc>
          <w:tcPr>
            <w:tcW w:w="202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  <w:tc>
          <w:tcPr>
            <w:tcW w:w="1518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4"/>
                <w:szCs w:val="24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4"/>
                <w:szCs w:val="24"/>
                <w:shd w:val="clear" w:color="auto" w:fill="FAFDFF"/>
              </w:rPr>
              <w:t>安全责任人</w:t>
            </w:r>
          </w:p>
        </w:tc>
        <w:tc>
          <w:tcPr>
            <w:tcW w:w="2744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  <w:tr w:rsidR="002E09BE" w:rsidRPr="002A20D7" w:rsidTr="00E81FC8">
        <w:trPr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排查时间</w:t>
            </w:r>
          </w:p>
        </w:tc>
        <w:tc>
          <w:tcPr>
            <w:tcW w:w="202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  <w:tc>
          <w:tcPr>
            <w:tcW w:w="1518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排查地点</w:t>
            </w:r>
          </w:p>
        </w:tc>
        <w:tc>
          <w:tcPr>
            <w:tcW w:w="2744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  <w:tr w:rsidR="002E09BE" w:rsidRPr="002A20D7" w:rsidTr="00E81FC8">
        <w:trPr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排查</w:t>
            </w: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情况</w:t>
            </w: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记录</w:t>
            </w:r>
          </w:p>
        </w:tc>
        <w:tc>
          <w:tcPr>
            <w:tcW w:w="6287" w:type="dxa"/>
            <w:gridSpan w:val="3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  <w:tr w:rsidR="002E09BE" w:rsidRPr="002A20D7" w:rsidTr="00E81FC8">
        <w:trPr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整改措施</w:t>
            </w: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及落实情况</w:t>
            </w:r>
          </w:p>
        </w:tc>
        <w:tc>
          <w:tcPr>
            <w:tcW w:w="6287" w:type="dxa"/>
            <w:gridSpan w:val="3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  <w:tr w:rsidR="002E09BE" w:rsidRPr="002A20D7" w:rsidTr="00E81FC8">
        <w:trPr>
          <w:trHeight w:val="1560"/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需要立即处置的</w:t>
            </w: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重大安全隐患</w:t>
            </w:r>
          </w:p>
        </w:tc>
        <w:tc>
          <w:tcPr>
            <w:tcW w:w="6287" w:type="dxa"/>
            <w:gridSpan w:val="3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  <w:tr w:rsidR="002E09BE" w:rsidRPr="002A20D7" w:rsidTr="00E81FC8">
        <w:trPr>
          <w:jc w:val="center"/>
        </w:trPr>
        <w:tc>
          <w:tcPr>
            <w:tcW w:w="2235" w:type="dxa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其他需要</w:t>
            </w:r>
          </w:p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  <w:r w:rsidRPr="00EA7815">
              <w:rPr>
                <w:rFonts w:ascii="仿宋" w:eastAsia="仿宋" w:hAnsi="仿宋" w:cs="微软雅黑" w:hint="eastAsia"/>
                <w:color w:val="465A64"/>
                <w:sz w:val="28"/>
                <w:szCs w:val="28"/>
                <w:shd w:val="clear" w:color="auto" w:fill="FAFDFF"/>
              </w:rPr>
              <w:t>说明的情况</w:t>
            </w:r>
          </w:p>
        </w:tc>
        <w:tc>
          <w:tcPr>
            <w:tcW w:w="6287" w:type="dxa"/>
            <w:gridSpan w:val="3"/>
            <w:vAlign w:val="center"/>
          </w:tcPr>
          <w:p w:rsidR="002E09BE" w:rsidRPr="00EA7815" w:rsidRDefault="002E09BE" w:rsidP="00E81FC8">
            <w:pPr>
              <w:spacing w:line="555" w:lineRule="auto"/>
              <w:jc w:val="center"/>
              <w:rPr>
                <w:rFonts w:ascii="仿宋" w:eastAsia="仿宋" w:hAnsi="仿宋" w:cs="微软雅黑"/>
                <w:color w:val="465A64"/>
                <w:sz w:val="28"/>
                <w:szCs w:val="28"/>
                <w:shd w:val="clear" w:color="auto" w:fill="FAFDFF"/>
              </w:rPr>
            </w:pPr>
          </w:p>
        </w:tc>
      </w:tr>
    </w:tbl>
    <w:p w:rsidR="00570D48" w:rsidRDefault="00570D48">
      <w:bookmarkStart w:id="0" w:name="_GoBack"/>
      <w:bookmarkEnd w:id="0"/>
    </w:p>
    <w:sectPr w:rsidR="0057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BE"/>
    <w:rsid w:val="002E09BE"/>
    <w:rsid w:val="005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张伟琴</dc:creator>
  <cp:lastModifiedBy>张伟琴</cp:lastModifiedBy>
  <cp:revision>1</cp:revision>
  <dcterms:created xsi:type="dcterms:W3CDTF">2019-01-22T02:56:00Z</dcterms:created>
  <dcterms:modified xsi:type="dcterms:W3CDTF">2019-01-22T02:56:00Z</dcterms:modified>
</cp:coreProperties>
</file>